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2023级行政管理（数字政务）专业辅修学士学位（专业）</w:t>
      </w:r>
    </w:p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课程设置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本校非管理学学科门类的学生可选择攻读本专业辅修学士学位，需要在第三至第</w:t>
      </w:r>
      <w:r>
        <w:rPr>
          <w:rFonts w:hint="eastAsia" w:ascii="仿宋" w:hAnsi="仿宋" w:eastAsia="仿宋" w:cs="仿宋"/>
          <w:lang w:eastAsia="zh-CN"/>
        </w:rPr>
        <w:t>八</w:t>
      </w:r>
      <w:r>
        <w:rPr>
          <w:rFonts w:hint="eastAsia" w:ascii="仿宋" w:hAnsi="仿宋" w:eastAsia="仿宋" w:cs="仿宋"/>
        </w:rPr>
        <w:t>学期完成下表中的课程学习和毕业论文，最低需修满3</w:t>
      </w:r>
      <w:r>
        <w:rPr>
          <w:rFonts w:hint="eastAsia" w:ascii="仿宋" w:hAnsi="仿宋" w:eastAsia="仿宋" w:cs="仿宋"/>
          <w:lang w:val="en-US" w:eastAsia="zh-CN"/>
        </w:rPr>
        <w:t>7</w:t>
      </w:r>
      <w:r>
        <w:rPr>
          <w:rFonts w:hint="eastAsia" w:ascii="仿宋" w:hAnsi="仿宋" w:eastAsia="仿宋" w:cs="仿宋"/>
        </w:rPr>
        <w:t>学分。满足主修专业毕业条件和学士学位授予要求，辅修符合国家学位条例学士学位授予条件，可授予辅修管理学学士学位。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本校管理学学科门类的非</w:t>
      </w:r>
      <w:r>
        <w:rPr>
          <w:rFonts w:hint="eastAsia" w:ascii="仿宋" w:hAnsi="仿宋" w:eastAsia="仿宋" w:cs="仿宋"/>
          <w:lang w:eastAsia="zh-CN"/>
        </w:rPr>
        <w:t>行政管理</w:t>
      </w:r>
      <w:r>
        <w:rPr>
          <w:rFonts w:hint="eastAsia" w:ascii="仿宋" w:hAnsi="仿宋" w:eastAsia="仿宋" w:cs="仿宋"/>
        </w:rPr>
        <w:t>专业的学生可选择攻读本专业辅修专业，需要在第三至第七学期完成下表中标★的9门课程学习，最低需修满</w:t>
      </w:r>
      <w:r>
        <w:rPr>
          <w:rFonts w:hint="eastAsia" w:ascii="仿宋" w:hAnsi="仿宋" w:eastAsia="仿宋" w:cs="仿宋"/>
          <w:lang w:val="en-US" w:eastAsia="zh-CN"/>
        </w:rPr>
        <w:t>21</w:t>
      </w:r>
      <w:r>
        <w:rPr>
          <w:rFonts w:hint="eastAsia" w:ascii="仿宋" w:hAnsi="仿宋" w:eastAsia="仿宋" w:cs="仿宋"/>
        </w:rPr>
        <w:t>学分。满足主修专业毕业条件，可授予行政管理（数字政务）专业辅修专业证书。</w:t>
      </w:r>
    </w:p>
    <w:p>
      <w:pPr>
        <w:widowControl w:val="0"/>
        <w:spacing w:line="360" w:lineRule="auto"/>
        <w:rPr>
          <w:rFonts w:eastAsia="仿宋"/>
          <w:b/>
          <w:bCs/>
          <w:kern w:val="2"/>
          <w:sz w:val="24"/>
          <w:szCs w:val="24"/>
        </w:rPr>
      </w:pPr>
      <w:r>
        <w:rPr>
          <w:rFonts w:eastAsia="仿宋"/>
          <w:b/>
          <w:bCs/>
          <w:kern w:val="2"/>
          <w:sz w:val="24"/>
          <w:szCs w:val="24"/>
        </w:rPr>
        <w:t>学院：</w:t>
      </w:r>
      <w:r>
        <w:rPr>
          <w:rFonts w:hint="eastAsia" w:eastAsia="仿宋"/>
          <w:b/>
          <w:bCs/>
          <w:kern w:val="2"/>
          <w:sz w:val="24"/>
          <w:szCs w:val="24"/>
        </w:rPr>
        <w:t>财税与公共管理</w:t>
      </w:r>
      <w:r>
        <w:rPr>
          <w:rFonts w:eastAsia="仿宋"/>
          <w:b/>
          <w:bCs/>
          <w:kern w:val="2"/>
          <w:sz w:val="24"/>
          <w:szCs w:val="24"/>
        </w:rPr>
        <w:t xml:space="preserve">学院       </w:t>
      </w:r>
    </w:p>
    <w:p>
      <w:pPr>
        <w:widowControl w:val="0"/>
        <w:spacing w:line="360" w:lineRule="auto"/>
        <w:rPr>
          <w:rFonts w:eastAsia="仿宋"/>
          <w:b/>
          <w:bCs/>
          <w:kern w:val="2"/>
          <w:sz w:val="24"/>
          <w:szCs w:val="24"/>
        </w:rPr>
      </w:pPr>
      <w:r>
        <w:rPr>
          <w:rFonts w:eastAsia="仿宋"/>
          <w:b/>
          <w:bCs/>
          <w:kern w:val="2"/>
          <w:sz w:val="24"/>
          <w:szCs w:val="24"/>
        </w:rPr>
        <w:t>专业名称：</w:t>
      </w:r>
      <w:r>
        <w:rPr>
          <w:rFonts w:hint="eastAsia" w:eastAsia="仿宋"/>
          <w:b/>
          <w:bCs/>
          <w:kern w:val="2"/>
          <w:sz w:val="24"/>
          <w:szCs w:val="24"/>
        </w:rPr>
        <w:t>行政管理（数字政务）</w:t>
      </w:r>
      <w:r>
        <w:rPr>
          <w:rFonts w:eastAsia="仿宋"/>
          <w:b/>
          <w:bCs/>
          <w:kern w:val="2"/>
          <w:sz w:val="24"/>
          <w:szCs w:val="24"/>
        </w:rPr>
        <w:t xml:space="preserve">辅修学士学位（专业）  </w:t>
      </w:r>
    </w:p>
    <w:p>
      <w:pPr>
        <w:widowControl w:val="0"/>
        <w:spacing w:line="360" w:lineRule="auto"/>
        <w:rPr>
          <w:rFonts w:eastAsia="仿宋"/>
          <w:b/>
          <w:bCs/>
          <w:kern w:val="2"/>
          <w:sz w:val="24"/>
          <w:szCs w:val="24"/>
        </w:rPr>
      </w:pPr>
      <w:r>
        <w:rPr>
          <w:rFonts w:eastAsia="仿宋"/>
          <w:b/>
          <w:bCs/>
          <w:kern w:val="2"/>
          <w:sz w:val="24"/>
          <w:szCs w:val="24"/>
        </w:rPr>
        <w:t>学位：</w:t>
      </w:r>
      <w:r>
        <w:rPr>
          <w:rFonts w:hint="eastAsia" w:eastAsia="仿宋"/>
          <w:b/>
          <w:bCs/>
          <w:kern w:val="2"/>
          <w:sz w:val="24"/>
          <w:szCs w:val="24"/>
          <w:lang w:eastAsia="zh-CN"/>
        </w:rPr>
        <w:t>管理</w:t>
      </w:r>
      <w:r>
        <w:rPr>
          <w:rFonts w:eastAsia="仿宋"/>
          <w:b/>
          <w:bCs/>
          <w:kern w:val="2"/>
          <w:sz w:val="24"/>
          <w:szCs w:val="24"/>
        </w:rPr>
        <w:t>学学士</w:t>
      </w:r>
    </w:p>
    <w:tbl>
      <w:tblPr>
        <w:tblStyle w:val="5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2757"/>
        <w:gridCol w:w="1092"/>
        <w:gridCol w:w="908"/>
        <w:gridCol w:w="1237"/>
        <w:gridCol w:w="9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1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学分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课时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开课学期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1005202152</w:t>
            </w:r>
          </w:p>
        </w:tc>
        <w:tc>
          <w:tcPr>
            <w:tcW w:w="1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行政管理学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三、五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1005200663</w:t>
            </w:r>
          </w:p>
        </w:tc>
        <w:tc>
          <w:tcPr>
            <w:tcW w:w="1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公共管理学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三、五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1005203082</w:t>
            </w:r>
          </w:p>
        </w:tc>
        <w:tc>
          <w:tcPr>
            <w:tcW w:w="1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公共经济学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三、五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1005200772</w:t>
            </w:r>
          </w:p>
        </w:tc>
        <w:tc>
          <w:tcPr>
            <w:tcW w:w="1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公共政策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四、六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1005201563</w:t>
            </w:r>
          </w:p>
        </w:tc>
        <w:tc>
          <w:tcPr>
            <w:tcW w:w="1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社会调查研究方法与应用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四、六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1005202502</w:t>
            </w:r>
          </w:p>
        </w:tc>
        <w:tc>
          <w:tcPr>
            <w:tcW w:w="1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政治学原理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四、六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1005200392</w:t>
            </w:r>
          </w:p>
        </w:tc>
        <w:tc>
          <w:tcPr>
            <w:tcW w:w="1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地方政府学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五、七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1005200823</w:t>
            </w:r>
          </w:p>
        </w:tc>
        <w:tc>
          <w:tcPr>
            <w:tcW w:w="1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公务员理论与实务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五、七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1005200632</w:t>
            </w:r>
          </w:p>
        </w:tc>
        <w:tc>
          <w:tcPr>
            <w:tcW w:w="1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公共关系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五、七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1005202112</w:t>
            </w:r>
          </w:p>
        </w:tc>
        <w:tc>
          <w:tcPr>
            <w:tcW w:w="1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现代行政法学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五、七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1005202813</w:t>
            </w:r>
          </w:p>
        </w:tc>
        <w:tc>
          <w:tcPr>
            <w:tcW w:w="1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公共管理定量分析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1005200853</w:t>
            </w:r>
          </w:p>
        </w:tc>
        <w:tc>
          <w:tcPr>
            <w:tcW w:w="1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公务员应试技巧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1005202072</w:t>
            </w:r>
          </w:p>
        </w:tc>
        <w:tc>
          <w:tcPr>
            <w:tcW w:w="1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西方公共管理（双语）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1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</w:pPr>
            <w:r>
              <w:rPr>
                <w:rStyle w:val="11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小计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1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毕业论文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八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1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</w:pPr>
            <w:r>
              <w:rPr>
                <w:rStyle w:val="11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合计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1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400" w:lineRule="exact"/>
        <w:ind w:firstLine="440" w:firstLineChars="200"/>
        <w:rPr>
          <w:rFonts w:hint="eastAsia"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备注：标</w:t>
      </w:r>
      <w:r>
        <w:rPr>
          <w:rFonts w:hint="eastAsia" w:ascii="仿宋" w:hAnsi="仿宋" w:eastAsia="仿宋" w:cs="仿宋"/>
          <w:color w:val="000000"/>
          <w:kern w:val="0"/>
          <w:sz w:val="22"/>
          <w:szCs w:val="22"/>
        </w:rPr>
        <w:t>★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的为辅修专业课程。</w:t>
      </w:r>
    </w:p>
    <w:p>
      <w:pPr>
        <w:spacing w:line="400" w:lineRule="exact"/>
        <w:ind w:firstLine="440" w:firstLineChars="200"/>
        <w:rPr>
          <w:rFonts w:hint="eastAsia" w:ascii="仿宋" w:hAnsi="仿宋" w:eastAsia="仿宋" w:cs="仿宋"/>
          <w:color w:val="000000"/>
          <w:sz w:val="22"/>
          <w:szCs w:val="22"/>
        </w:rPr>
      </w:pPr>
    </w:p>
    <w:p>
      <w:pPr>
        <w:spacing w:after="156" w:afterLines="50" w:line="360" w:lineRule="auto"/>
        <w:ind w:firstLine="5040" w:firstLineChars="2100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  <w:lang w:eastAsia="zh-CN"/>
        </w:rPr>
        <w:t>教学副院长</w:t>
      </w:r>
      <w:r>
        <w:rPr>
          <w:rFonts w:hint="eastAsia" w:ascii="仿宋" w:hAnsi="仿宋" w:eastAsia="仿宋" w:cs="仿宋"/>
          <w:color w:val="000000"/>
          <w:sz w:val="24"/>
        </w:rPr>
        <w:t>签字：</w:t>
      </w:r>
    </w:p>
    <w:p>
      <w:pPr>
        <w:spacing w:after="156" w:afterLines="50" w:line="360" w:lineRule="auto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                                             学院（盖章）：</w:t>
      </w:r>
    </w:p>
    <w:p>
      <w:pPr>
        <w:spacing w:after="156" w:afterLines="50" w:line="360" w:lineRule="auto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                        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jZmU0YTQ4ZGNiYjhhNWQ4NTY0ZTE3ZDMzNTBjODUifQ=="/>
  </w:docVars>
  <w:rsids>
    <w:rsidRoot w:val="00EF1D7E"/>
    <w:rsid w:val="000351A3"/>
    <w:rsid w:val="000447A7"/>
    <w:rsid w:val="00074EB1"/>
    <w:rsid w:val="000A28C9"/>
    <w:rsid w:val="002E3D2C"/>
    <w:rsid w:val="00386FBF"/>
    <w:rsid w:val="003A3F74"/>
    <w:rsid w:val="003C3069"/>
    <w:rsid w:val="005110B8"/>
    <w:rsid w:val="00870678"/>
    <w:rsid w:val="00A00198"/>
    <w:rsid w:val="00B4446F"/>
    <w:rsid w:val="00B9437E"/>
    <w:rsid w:val="00C20514"/>
    <w:rsid w:val="00C80F04"/>
    <w:rsid w:val="00D62080"/>
    <w:rsid w:val="00E10BC8"/>
    <w:rsid w:val="00EF1D7E"/>
    <w:rsid w:val="00F2767D"/>
    <w:rsid w:val="00F8121B"/>
    <w:rsid w:val="0429421C"/>
    <w:rsid w:val="190F4E29"/>
    <w:rsid w:val="40E1219E"/>
    <w:rsid w:val="59AC39CE"/>
    <w:rsid w:val="5CA91FD8"/>
    <w:rsid w:val="5FB6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autoRedefine/>
    <w:unhideWhenUsed/>
    <w:qFormat/>
    <w:uiPriority w:val="0"/>
    <w:pPr>
      <w:keepNext/>
      <w:keepLines/>
      <w:spacing w:before="120" w:after="120" w:line="400" w:lineRule="exact"/>
      <w:outlineLvl w:val="1"/>
    </w:pPr>
    <w:rPr>
      <w:rFonts w:eastAsia="黑体" w:asciiTheme="majorHAnsi" w:hAnsiTheme="majorHAnsi" w:cstheme="majorBidi"/>
      <w:b/>
      <w:bCs/>
      <w:sz w:val="24"/>
      <w:szCs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字符"/>
    <w:basedOn w:val="6"/>
    <w:link w:val="2"/>
    <w:autoRedefine/>
    <w:qFormat/>
    <w:uiPriority w:val="0"/>
    <w:rPr>
      <w:rFonts w:eastAsia="黑体" w:asciiTheme="majorHAnsi" w:hAnsiTheme="majorHAnsi" w:cstheme="majorBidi"/>
      <w:b/>
      <w:bCs/>
      <w:sz w:val="24"/>
      <w:szCs w:val="32"/>
    </w:rPr>
  </w:style>
  <w:style w:type="paragraph" w:customStyle="1" w:styleId="8">
    <w:name w:val="Table Paragraph"/>
    <w:basedOn w:val="1"/>
    <w:autoRedefine/>
    <w:qFormat/>
    <w:uiPriority w:val="99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9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font31"/>
    <w:basedOn w:val="6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804</Characters>
  <Lines>6</Lines>
  <Paragraphs>1</Paragraphs>
  <TotalTime>14</TotalTime>
  <ScaleCrop>false</ScaleCrop>
  <LinksUpToDate>false</LinksUpToDate>
  <CharactersWithSpaces>943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2024-03-24T08:58:00Z</dcterms:created>
  <dc:creator>hyh</dc:creator>
  <cp:lastModifiedBy>谢凤鸣</cp:lastModifiedBy>
  <dcterms:modified xsi:type="dcterms:W3CDTF">2024-04-12T07:56:12Z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C51186A08991420CB2ED02BBEEB97649_12</vt:lpwstr>
  </property>
</Properties>
</file>